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7A6B" w14:textId="77777777" w:rsidR="00B852F4" w:rsidRPr="00656936" w:rsidRDefault="00B852F4" w:rsidP="00B852F4">
      <w:pPr>
        <w:jc w:val="center"/>
        <w:rPr>
          <w:b/>
          <w:bCs/>
          <w:sz w:val="22"/>
          <w:szCs w:val="22"/>
          <w:lang w:val="es-ES"/>
        </w:rPr>
      </w:pPr>
      <w:r w:rsidRPr="00656936">
        <w:rPr>
          <w:b/>
          <w:bCs/>
          <w:sz w:val="22"/>
          <w:szCs w:val="22"/>
          <w:lang w:val="es-ES"/>
        </w:rPr>
        <w:t>Aviso Temprano y Revisión Pública de una Actividad Propuesta en una Llanura Inundable Ribereña Designada por el Estándar Federal de Gestión del Riesgo de Inundación</w:t>
      </w:r>
    </w:p>
    <w:p w14:paraId="768B28F2" w14:textId="77777777" w:rsidR="00B852F4" w:rsidRPr="00656936" w:rsidRDefault="00B852F4" w:rsidP="00B852F4">
      <w:pPr>
        <w:rPr>
          <w:sz w:val="22"/>
          <w:szCs w:val="22"/>
          <w:lang w:val="es-ES"/>
        </w:rPr>
      </w:pPr>
    </w:p>
    <w:p w14:paraId="53AEB018" w14:textId="77777777" w:rsidR="00B852F4" w:rsidRPr="00656936" w:rsidRDefault="00B852F4" w:rsidP="00B852F4">
      <w:pPr>
        <w:rPr>
          <w:sz w:val="22"/>
          <w:szCs w:val="22"/>
          <w:lang w:val="es-ES"/>
        </w:rPr>
      </w:pPr>
      <w:r w:rsidRPr="00656936">
        <w:rPr>
          <w:sz w:val="22"/>
          <w:szCs w:val="22"/>
          <w:lang w:val="es-ES"/>
        </w:rPr>
        <w:t>A: Todas las Agencias, Grupos e Individuos Interesados</w:t>
      </w:r>
    </w:p>
    <w:p w14:paraId="6FA65D03" w14:textId="77777777" w:rsidR="00B852F4" w:rsidRPr="00656936" w:rsidRDefault="00B852F4" w:rsidP="00B852F4">
      <w:pPr>
        <w:rPr>
          <w:sz w:val="22"/>
          <w:szCs w:val="22"/>
          <w:lang w:val="es-ES"/>
        </w:rPr>
      </w:pPr>
    </w:p>
    <w:p w14:paraId="5C4B2331" w14:textId="77777777" w:rsidR="00B852F4" w:rsidRPr="00656936" w:rsidRDefault="00B852F4" w:rsidP="00B852F4">
      <w:pPr>
        <w:rPr>
          <w:sz w:val="22"/>
          <w:szCs w:val="22"/>
          <w:lang w:val="es-ES"/>
        </w:rPr>
      </w:pPr>
      <w:r w:rsidRPr="00656936">
        <w:rPr>
          <w:sz w:val="22"/>
          <w:szCs w:val="22"/>
          <w:lang w:val="es-ES"/>
        </w:rPr>
        <w:t xml:space="preserve">Se notifica que la Ciudad de Bartlett (Ciudad) ha determinado que la siguiente acción propuesta, bajo el Programa de Subvenciones en Bloque para el Desarrollo Comunitario del Departamento de Agricultura de Texas (TDA-CDBG), Contrato </w:t>
      </w:r>
      <w:proofErr w:type="spellStart"/>
      <w:r w:rsidRPr="00656936">
        <w:rPr>
          <w:sz w:val="22"/>
          <w:szCs w:val="22"/>
          <w:lang w:val="es-ES"/>
        </w:rPr>
        <w:t>n.°</w:t>
      </w:r>
      <w:proofErr w:type="spellEnd"/>
      <w:r w:rsidRPr="00656936">
        <w:rPr>
          <w:sz w:val="22"/>
          <w:szCs w:val="22"/>
          <w:lang w:val="es-ES"/>
        </w:rPr>
        <w:t xml:space="preserve"> CDV23-0430, conocida como Mejoras Hidráulicas, con el fin de permitir el aislamiento de secciones del sistema hídrico para su reparación, se ubica en una llanura inundable ribereña designada por el Estándar Federal de Gestión del Riesgo de Inundación (FFRMS). La Ciudad identificará y evaluará alternativas viables para ubicar la acción en la llanura inundable ribereña y los posibles impactos en dicha llanura, según lo exige la Orden Ejecutiva 11988, modificada por la Orden Ejecutiva 13690, de conformidad con las regulaciones del HUD en 24 CFR 55.20 Subparte C, Procedimientos para la Toma de Determinaciones sobre la Gestión de Llanuras Inundables.</w:t>
      </w:r>
    </w:p>
    <w:p w14:paraId="4991E63E" w14:textId="77777777" w:rsidR="00B852F4" w:rsidRPr="00656936" w:rsidRDefault="00B852F4" w:rsidP="00B852F4">
      <w:pPr>
        <w:rPr>
          <w:sz w:val="22"/>
          <w:szCs w:val="22"/>
          <w:lang w:val="es-ES"/>
        </w:rPr>
      </w:pPr>
    </w:p>
    <w:p w14:paraId="7D3AB163" w14:textId="77777777" w:rsidR="00B852F4" w:rsidRPr="00656936" w:rsidRDefault="00B852F4" w:rsidP="00B852F4">
      <w:pPr>
        <w:rPr>
          <w:sz w:val="22"/>
          <w:szCs w:val="22"/>
          <w:lang w:val="es-ES"/>
        </w:rPr>
      </w:pPr>
      <w:r w:rsidRPr="00656936">
        <w:rPr>
          <w:b/>
          <w:bCs/>
          <w:sz w:val="22"/>
          <w:szCs w:val="22"/>
          <w:lang w:val="es-ES"/>
        </w:rPr>
        <w:t>Ubicación del proyecto en la llanura aluvial</w:t>
      </w:r>
      <w:r w:rsidRPr="00656936">
        <w:rPr>
          <w:sz w:val="22"/>
          <w:szCs w:val="22"/>
          <w:lang w:val="es-ES"/>
        </w:rPr>
        <w:t xml:space="preserve">: Área frente a las vías desde </w:t>
      </w:r>
      <w:proofErr w:type="spellStart"/>
      <w:r w:rsidRPr="00656936">
        <w:rPr>
          <w:sz w:val="22"/>
          <w:szCs w:val="22"/>
          <w:lang w:val="es-ES"/>
        </w:rPr>
        <w:t>Union</w:t>
      </w:r>
      <w:proofErr w:type="spellEnd"/>
      <w:r w:rsidRPr="00656936">
        <w:rPr>
          <w:sz w:val="22"/>
          <w:szCs w:val="22"/>
          <w:lang w:val="es-ES"/>
        </w:rPr>
        <w:t xml:space="preserve"> Street, en la parte noreste de la ciudad (30.800787, -97.426437). Las demás válvulas de aislamiento que se encuentran en toda la ciudad no se encuentran en una llanura aluvial. Ciudad de Bartlett, Condado de Bell y Condado de Williamson, Texas.</w:t>
      </w:r>
    </w:p>
    <w:p w14:paraId="4FB40D23" w14:textId="77777777" w:rsidR="00B852F4" w:rsidRPr="00656936" w:rsidRDefault="00B852F4" w:rsidP="00B852F4">
      <w:pPr>
        <w:rPr>
          <w:sz w:val="22"/>
          <w:szCs w:val="22"/>
          <w:lang w:val="es-ES"/>
        </w:rPr>
      </w:pPr>
    </w:p>
    <w:p w14:paraId="4968E064" w14:textId="77777777" w:rsidR="00B852F4" w:rsidRPr="00656936" w:rsidRDefault="00B852F4" w:rsidP="00B852F4">
      <w:pPr>
        <w:rPr>
          <w:sz w:val="22"/>
          <w:szCs w:val="22"/>
          <w:lang w:val="es-ES"/>
        </w:rPr>
      </w:pPr>
      <w:r w:rsidRPr="00656936">
        <w:rPr>
          <w:b/>
          <w:bCs/>
          <w:sz w:val="22"/>
          <w:szCs w:val="22"/>
          <w:lang w:val="es-ES"/>
        </w:rPr>
        <w:t>Descripción del proyecto propuesto</w:t>
      </w:r>
      <w:r w:rsidRPr="00656936">
        <w:rPr>
          <w:sz w:val="22"/>
          <w:szCs w:val="22"/>
          <w:lang w:val="es-ES"/>
        </w:rPr>
        <w:t>: Reemplazar noventa (90) válvulas de cierre de una a doce pulgadas (1 a 12 pulgadas), instalar veintidós (22) válvulas de cierre nuevas de dos a ocho pulgadas (2 a 8 pulgadas), instalar ciento treinta pies lineales (130 pies lineales) de línea de flotación de seis pulgadas (6 pulgadas), instalar cinco mil cuatrocientas yardas cúbicas (5400 yardas cúbicas) de concreto y todos los accesorios asociados, incluyendo los servicios y honorarios administrativos y de ingeniería.</w:t>
      </w:r>
    </w:p>
    <w:p w14:paraId="57752CA6" w14:textId="77777777" w:rsidR="00B852F4" w:rsidRPr="00656936" w:rsidRDefault="00B852F4" w:rsidP="00B852F4">
      <w:pPr>
        <w:rPr>
          <w:sz w:val="22"/>
          <w:szCs w:val="22"/>
          <w:lang w:val="es-ES"/>
        </w:rPr>
      </w:pPr>
    </w:p>
    <w:p w14:paraId="453ED1B8" w14:textId="77777777" w:rsidR="00B852F4" w:rsidRPr="00656936" w:rsidRDefault="00B852F4" w:rsidP="00B852F4">
      <w:pPr>
        <w:rPr>
          <w:sz w:val="22"/>
          <w:szCs w:val="22"/>
          <w:lang w:val="es-ES"/>
        </w:rPr>
      </w:pPr>
      <w:r w:rsidRPr="00656936">
        <w:rPr>
          <w:sz w:val="22"/>
          <w:szCs w:val="22"/>
          <w:lang w:val="es-ES"/>
        </w:rPr>
        <w:t>La extensión de la llanura aluvial del FFRMS se determinó utilizando el Enfoque de Valor de Francobordo. Aproximadamente &lt;0.50 acres de actividades del proyecto se realizarán en la llanura aluvial del Sistema de Información de Áreas de Inundación (FFRMS) Ribereño. Los valores beneficiosos de la llanura aluvial no se verán afectados negativamente, ya que el proyecto no modificará la topografía y se aplicarán las mejores prácticas de gestión durante la construcción. Los requisitos de elevación no se aplicarán a este proyecto subterráneo.</w:t>
      </w:r>
    </w:p>
    <w:p w14:paraId="16004B86" w14:textId="77777777" w:rsidR="00B852F4" w:rsidRPr="00656936" w:rsidRDefault="00B852F4" w:rsidP="00B852F4">
      <w:pPr>
        <w:rPr>
          <w:sz w:val="22"/>
          <w:szCs w:val="22"/>
          <w:lang w:val="es-ES"/>
        </w:rPr>
      </w:pPr>
    </w:p>
    <w:p w14:paraId="245E18B1" w14:textId="77777777" w:rsidR="00B852F4" w:rsidRPr="00656936" w:rsidRDefault="00B852F4" w:rsidP="00B852F4">
      <w:pPr>
        <w:rPr>
          <w:sz w:val="22"/>
          <w:szCs w:val="22"/>
          <w:lang w:val="es-ES"/>
        </w:rPr>
      </w:pPr>
      <w:r w:rsidRPr="00656936">
        <w:rPr>
          <w:sz w:val="22"/>
          <w:szCs w:val="22"/>
          <w:lang w:val="es-ES"/>
        </w:rPr>
        <w:t>Este aviso tiene tres propósitos principales. En primer lugar, se debe brindar a las personas que puedan verse afectadas por las actividades en las llanuras aluviales, y a quienes estén interesados ​​en la protección del medio ambiente natural, la oportunidad de expresar sus inquietudes y proporcionar información sobre estas áreas. Se anima a quienes realicen comentarios a ofrecer sitios alternativos fuera de la llanura aluvial, métodos alternativos para cumplir con el mismo propósito del proyecto y métodos para minimizar y mitigar los impactos. En segundo lugar, un programa adecuado de avisos públicos puede ser una importante herramienta educativa pública. La difusión de información y la solicitud de comentarios públicos sobre las llanuras aluviales pueden facilitar y mejorar los esfuerzos federales para reducir los riesgos e impactos asociados con la ocupación y modificación de estas áreas especiales. En tercer lugar, para mayor equidad, cuando el gobierno federal determine que participará en acciones que se lleven a cabo en llanuras aluviales, deberá informar a quienes puedan estar en mayor riesgo o riesgo continuo.</w:t>
      </w:r>
    </w:p>
    <w:p w14:paraId="48E5FCF1" w14:textId="77777777" w:rsidR="00B852F4" w:rsidRPr="00656936" w:rsidRDefault="00B852F4" w:rsidP="00B852F4">
      <w:pPr>
        <w:rPr>
          <w:sz w:val="22"/>
          <w:szCs w:val="22"/>
          <w:lang w:val="es-ES"/>
        </w:rPr>
      </w:pPr>
    </w:p>
    <w:p w14:paraId="3A257DB2" w14:textId="75680D6E" w:rsidR="00B852F4" w:rsidRPr="00656936" w:rsidRDefault="00B852F4" w:rsidP="00B852F4">
      <w:pPr>
        <w:rPr>
          <w:sz w:val="22"/>
          <w:szCs w:val="22"/>
          <w:lang w:val="es-ES"/>
        </w:rPr>
      </w:pPr>
      <w:r w:rsidRPr="00656936">
        <w:rPr>
          <w:sz w:val="22"/>
          <w:szCs w:val="22"/>
          <w:lang w:val="es-ES"/>
        </w:rPr>
        <w:t xml:space="preserve">La Ciudad debe recibir los comentarios por escrito a más tardar el </w:t>
      </w:r>
      <w:r w:rsidR="00656936">
        <w:rPr>
          <w:sz w:val="22"/>
          <w:szCs w:val="22"/>
          <w:lang w:val="es-ES"/>
        </w:rPr>
        <w:t>05/20/2025</w:t>
      </w:r>
      <w:r w:rsidRPr="00656936">
        <w:rPr>
          <w:sz w:val="22"/>
          <w:szCs w:val="22"/>
          <w:lang w:val="es-ES"/>
        </w:rPr>
        <w:t>. Envíe su solicitud por correo postal a la Ciudad de Bartlett, 140 W. Clark, Bartlett, Condado de Williamson, TX 76511, a la atención de la Alcaldía, al (254) 527-3219, o por correo electrónico a municipalcourt@bartlett-tx.us. Se pondrá a disposición del público una descripción completa del proyecto para su consulta, ya sea electrónicamente o por correo postal.</w:t>
      </w:r>
    </w:p>
    <w:p w14:paraId="4B53EED4" w14:textId="77777777" w:rsidR="00B852F4" w:rsidRPr="00656936" w:rsidRDefault="00B852F4" w:rsidP="00B852F4">
      <w:pPr>
        <w:rPr>
          <w:sz w:val="22"/>
          <w:szCs w:val="22"/>
          <w:lang w:val="es-ES"/>
        </w:rPr>
      </w:pPr>
    </w:p>
    <w:p w14:paraId="343DD159" w14:textId="0F73546B" w:rsidR="00230CAD" w:rsidRPr="00B852F4" w:rsidRDefault="00B852F4" w:rsidP="00B852F4">
      <w:pPr>
        <w:rPr>
          <w:sz w:val="22"/>
          <w:szCs w:val="22"/>
        </w:rPr>
      </w:pPr>
      <w:proofErr w:type="spellStart"/>
      <w:r w:rsidRPr="00B852F4">
        <w:rPr>
          <w:sz w:val="22"/>
          <w:szCs w:val="22"/>
        </w:rPr>
        <w:t>Fecha</w:t>
      </w:r>
      <w:proofErr w:type="spellEnd"/>
      <w:r w:rsidRPr="00B852F4">
        <w:rPr>
          <w:sz w:val="22"/>
          <w:szCs w:val="22"/>
        </w:rPr>
        <w:t xml:space="preserve">: </w:t>
      </w:r>
      <w:r w:rsidR="00656936">
        <w:rPr>
          <w:sz w:val="22"/>
          <w:szCs w:val="22"/>
        </w:rPr>
        <w:t>01/05/2025</w:t>
      </w:r>
    </w:p>
    <w:sectPr w:rsidR="00230CAD" w:rsidRPr="00B852F4" w:rsidSect="00B852F4">
      <w:pgSz w:w="12240" w:h="15840"/>
      <w:pgMar w:top="720" w:right="864"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F4"/>
    <w:rsid w:val="000E0AC7"/>
    <w:rsid w:val="00103E5D"/>
    <w:rsid w:val="00230CAD"/>
    <w:rsid w:val="003754A6"/>
    <w:rsid w:val="00591DB0"/>
    <w:rsid w:val="005F46A0"/>
    <w:rsid w:val="00656936"/>
    <w:rsid w:val="007D2568"/>
    <w:rsid w:val="009B48AD"/>
    <w:rsid w:val="00B852F4"/>
    <w:rsid w:val="00BA7E01"/>
    <w:rsid w:val="00DF4F7E"/>
    <w:rsid w:val="00F2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3B32"/>
  <w15:chartTrackingRefBased/>
  <w15:docId w15:val="{B92405C2-2181-4523-99F9-080F048B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B0"/>
  </w:style>
  <w:style w:type="paragraph" w:styleId="Heading1">
    <w:name w:val="heading 1"/>
    <w:basedOn w:val="Normal"/>
    <w:next w:val="Normal"/>
    <w:link w:val="Heading1Char"/>
    <w:qFormat/>
    <w:rsid w:val="00591DB0"/>
    <w:pPr>
      <w:keepNext/>
      <w:jc w:val="center"/>
      <w:outlineLvl w:val="0"/>
    </w:pPr>
    <w:rPr>
      <w:rFonts w:ascii="Garamond" w:eastAsia="Times New Roman" w:hAnsi="Garamond"/>
      <w:b/>
      <w:bCs/>
      <w:sz w:val="24"/>
      <w:szCs w:val="24"/>
    </w:rPr>
  </w:style>
  <w:style w:type="paragraph" w:styleId="Heading2">
    <w:name w:val="heading 2"/>
    <w:basedOn w:val="Normal"/>
    <w:next w:val="Normal"/>
    <w:link w:val="Heading2Char"/>
    <w:qFormat/>
    <w:rsid w:val="00591DB0"/>
    <w:pPr>
      <w:keepNext/>
      <w:outlineLvl w:val="1"/>
    </w:pPr>
    <w:rPr>
      <w:rFonts w:ascii="Garamond" w:eastAsia="Times New Roman" w:hAnsi="Garamond"/>
      <w:i/>
      <w:iCs/>
      <w:sz w:val="24"/>
      <w:szCs w:val="24"/>
    </w:rPr>
  </w:style>
  <w:style w:type="paragraph" w:styleId="Heading3">
    <w:name w:val="heading 3"/>
    <w:basedOn w:val="Normal"/>
    <w:next w:val="Normal"/>
    <w:link w:val="Heading3Char"/>
    <w:uiPriority w:val="9"/>
    <w:semiHidden/>
    <w:unhideWhenUsed/>
    <w:qFormat/>
    <w:rsid w:val="00B852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52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591DB0"/>
    <w:pPr>
      <w:keepNext/>
      <w:keepLines/>
      <w:spacing w:before="40"/>
      <w:outlineLvl w:val="4"/>
    </w:pPr>
    <w:rPr>
      <w:rFonts w:ascii="Cambria" w:eastAsia="Times New Roman" w:hAnsi="Cambria"/>
      <w:color w:val="365F91"/>
      <w:sz w:val="24"/>
      <w:szCs w:val="24"/>
    </w:rPr>
  </w:style>
  <w:style w:type="paragraph" w:styleId="Heading6">
    <w:name w:val="heading 6"/>
    <w:basedOn w:val="Normal"/>
    <w:next w:val="Normal"/>
    <w:link w:val="Heading6Char"/>
    <w:uiPriority w:val="9"/>
    <w:semiHidden/>
    <w:unhideWhenUsed/>
    <w:qFormat/>
    <w:rsid w:val="00B852F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852F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91DB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B852F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1DB0"/>
    <w:pPr>
      <w:autoSpaceDE w:val="0"/>
      <w:autoSpaceDN w:val="0"/>
      <w:adjustRightInd w:val="0"/>
    </w:pPr>
    <w:rPr>
      <w:rFonts w:ascii="Times New Roman" w:eastAsia="Times New Roman" w:hAnsi="Times New Roman"/>
      <w:color w:val="000000"/>
      <w:kern w:val="0"/>
      <w:sz w:val="24"/>
      <w:szCs w:val="24"/>
      <w14:ligatures w14:val="none"/>
    </w:rPr>
  </w:style>
  <w:style w:type="paragraph" w:customStyle="1" w:styleId="TableParagraph">
    <w:name w:val="Table Paragraph"/>
    <w:basedOn w:val="Normal"/>
    <w:uiPriority w:val="1"/>
    <w:qFormat/>
    <w:rsid w:val="00591DB0"/>
    <w:pPr>
      <w:widowControl w:val="0"/>
      <w:autoSpaceDE w:val="0"/>
      <w:autoSpaceDN w:val="0"/>
    </w:pPr>
    <w:rPr>
      <w:rFonts w:eastAsia="Times New Roman"/>
      <w:sz w:val="22"/>
      <w:szCs w:val="22"/>
    </w:rPr>
  </w:style>
  <w:style w:type="character" w:customStyle="1" w:styleId="Heading1Char">
    <w:name w:val="Heading 1 Char"/>
    <w:link w:val="Heading1"/>
    <w:rsid w:val="00591DB0"/>
    <w:rPr>
      <w:rFonts w:ascii="Garamond" w:eastAsia="Times New Roman" w:hAnsi="Garamond" w:cs="Times New Roman"/>
      <w:b/>
      <w:bCs/>
      <w:kern w:val="0"/>
      <w:sz w:val="24"/>
      <w:szCs w:val="24"/>
      <w14:ligatures w14:val="none"/>
    </w:rPr>
  </w:style>
  <w:style w:type="character" w:customStyle="1" w:styleId="Heading2Char">
    <w:name w:val="Heading 2 Char"/>
    <w:link w:val="Heading2"/>
    <w:rsid w:val="00591DB0"/>
    <w:rPr>
      <w:rFonts w:ascii="Garamond" w:eastAsia="Times New Roman" w:hAnsi="Garamond" w:cs="Times New Roman"/>
      <w:i/>
      <w:iCs/>
      <w:kern w:val="0"/>
      <w:sz w:val="24"/>
      <w:szCs w:val="24"/>
      <w14:ligatures w14:val="none"/>
    </w:rPr>
  </w:style>
  <w:style w:type="character" w:customStyle="1" w:styleId="Heading5Char">
    <w:name w:val="Heading 5 Char"/>
    <w:link w:val="Heading5"/>
    <w:uiPriority w:val="9"/>
    <w:rsid w:val="00591DB0"/>
    <w:rPr>
      <w:rFonts w:ascii="Cambria" w:eastAsia="Times New Roman" w:hAnsi="Cambria" w:cs="Times New Roman"/>
      <w:color w:val="365F91"/>
      <w:kern w:val="0"/>
      <w:sz w:val="24"/>
      <w:szCs w:val="24"/>
      <w14:ligatures w14:val="none"/>
    </w:rPr>
  </w:style>
  <w:style w:type="character" w:customStyle="1" w:styleId="Heading8Char">
    <w:name w:val="Heading 8 Char"/>
    <w:link w:val="Heading8"/>
    <w:uiPriority w:val="9"/>
    <w:semiHidden/>
    <w:rsid w:val="00591DB0"/>
    <w:rPr>
      <w:rFonts w:ascii="Calibri" w:eastAsia="Times New Roman" w:hAnsi="Calibri" w:cs="Times New Roman"/>
      <w:i/>
      <w:iCs/>
      <w:kern w:val="0"/>
      <w:sz w:val="24"/>
      <w:szCs w:val="24"/>
      <w14:ligatures w14:val="none"/>
    </w:rPr>
  </w:style>
  <w:style w:type="paragraph" w:styleId="FootnoteText">
    <w:name w:val="footnote text"/>
    <w:basedOn w:val="Normal"/>
    <w:link w:val="FootnoteTextChar"/>
    <w:uiPriority w:val="99"/>
    <w:unhideWhenUsed/>
    <w:rsid w:val="00591DB0"/>
    <w:rPr>
      <w:rFonts w:ascii="Calibri" w:eastAsia="Calibri" w:hAnsi="Calibri"/>
    </w:rPr>
  </w:style>
  <w:style w:type="character" w:customStyle="1" w:styleId="FootnoteTextChar">
    <w:name w:val="Footnote Text Char"/>
    <w:basedOn w:val="DefaultParagraphFont"/>
    <w:link w:val="FootnoteText"/>
    <w:uiPriority w:val="99"/>
    <w:rsid w:val="00591DB0"/>
    <w:rPr>
      <w:rFonts w:ascii="Calibri" w:eastAsia="Calibri" w:hAnsi="Calibri" w:cs="Times New Roman"/>
      <w:kern w:val="0"/>
      <w:sz w:val="20"/>
      <w:szCs w:val="20"/>
      <w14:ligatures w14:val="none"/>
    </w:rPr>
  </w:style>
  <w:style w:type="paragraph" w:styleId="CommentText">
    <w:name w:val="annotation text"/>
    <w:basedOn w:val="Normal"/>
    <w:link w:val="CommentTextChar"/>
    <w:uiPriority w:val="99"/>
    <w:semiHidden/>
    <w:unhideWhenUsed/>
    <w:rsid w:val="00591DB0"/>
    <w:rPr>
      <w:rFonts w:eastAsia="Times New Roman"/>
    </w:rPr>
  </w:style>
  <w:style w:type="character" w:customStyle="1" w:styleId="CommentTextChar">
    <w:name w:val="Comment Text Char"/>
    <w:link w:val="CommentText"/>
    <w:uiPriority w:val="99"/>
    <w:semiHidden/>
    <w:rsid w:val="00591DB0"/>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rsid w:val="00591DB0"/>
    <w:pPr>
      <w:tabs>
        <w:tab w:val="center" w:pos="4320"/>
        <w:tab w:val="right" w:pos="8640"/>
      </w:tabs>
    </w:pPr>
    <w:rPr>
      <w:rFonts w:eastAsia="Times New Roman"/>
      <w:sz w:val="24"/>
      <w:szCs w:val="24"/>
    </w:rPr>
  </w:style>
  <w:style w:type="character" w:customStyle="1" w:styleId="HeaderChar">
    <w:name w:val="Header Char"/>
    <w:link w:val="Header"/>
    <w:uiPriority w:val="99"/>
    <w:rsid w:val="00591DB0"/>
    <w:rPr>
      <w:rFonts w:ascii="Times New Roman" w:eastAsia="Times New Roman" w:hAnsi="Times New Roman" w:cs="Times New Roman"/>
      <w:kern w:val="0"/>
      <w:sz w:val="24"/>
      <w:szCs w:val="24"/>
      <w14:ligatures w14:val="none"/>
    </w:rPr>
  </w:style>
  <w:style w:type="character" w:styleId="CommentReference">
    <w:name w:val="annotation reference"/>
    <w:uiPriority w:val="99"/>
    <w:semiHidden/>
    <w:unhideWhenUsed/>
    <w:rsid w:val="00591DB0"/>
    <w:rPr>
      <w:sz w:val="16"/>
      <w:szCs w:val="16"/>
    </w:rPr>
  </w:style>
  <w:style w:type="paragraph" w:styleId="BodyText">
    <w:name w:val="Body Text"/>
    <w:basedOn w:val="Normal"/>
    <w:link w:val="BodyTextChar"/>
    <w:rsid w:val="00591DB0"/>
    <w:rPr>
      <w:rFonts w:eastAsia="Times New Roman"/>
      <w:b/>
      <w:bCs/>
      <w:sz w:val="24"/>
      <w:szCs w:val="24"/>
    </w:rPr>
  </w:style>
  <w:style w:type="character" w:customStyle="1" w:styleId="BodyTextChar">
    <w:name w:val="Body Text Char"/>
    <w:link w:val="BodyText"/>
    <w:rsid w:val="00591DB0"/>
    <w:rPr>
      <w:rFonts w:ascii="Times New Roman" w:eastAsia="Times New Roman" w:hAnsi="Times New Roman" w:cs="Times New Roman"/>
      <w:b/>
      <w:bCs/>
      <w:kern w:val="0"/>
      <w:sz w:val="24"/>
      <w:szCs w:val="24"/>
      <w14:ligatures w14:val="none"/>
    </w:rPr>
  </w:style>
  <w:style w:type="character" w:styleId="Hyperlink">
    <w:name w:val="Hyperlink"/>
    <w:uiPriority w:val="99"/>
    <w:unhideWhenUsed/>
    <w:rsid w:val="00591DB0"/>
    <w:rPr>
      <w:color w:val="0563C1"/>
      <w:u w:val="single"/>
    </w:rPr>
  </w:style>
  <w:style w:type="paragraph" w:styleId="CommentSubject">
    <w:name w:val="annotation subject"/>
    <w:basedOn w:val="CommentText"/>
    <w:next w:val="CommentText"/>
    <w:link w:val="CommentSubjectChar"/>
    <w:uiPriority w:val="99"/>
    <w:semiHidden/>
    <w:unhideWhenUsed/>
    <w:rsid w:val="00591DB0"/>
    <w:rPr>
      <w:b/>
      <w:bCs/>
    </w:rPr>
  </w:style>
  <w:style w:type="character" w:customStyle="1" w:styleId="CommentSubjectChar">
    <w:name w:val="Comment Subject Char"/>
    <w:link w:val="CommentSubject"/>
    <w:uiPriority w:val="99"/>
    <w:semiHidden/>
    <w:rsid w:val="00591DB0"/>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591DB0"/>
    <w:rPr>
      <w:rFonts w:ascii="Tahoma" w:eastAsia="Times New Roman" w:hAnsi="Tahoma" w:cs="Tahoma"/>
      <w:sz w:val="16"/>
      <w:szCs w:val="16"/>
    </w:rPr>
  </w:style>
  <w:style w:type="character" w:customStyle="1" w:styleId="BalloonTextChar">
    <w:name w:val="Balloon Text Char"/>
    <w:link w:val="BalloonText"/>
    <w:uiPriority w:val="99"/>
    <w:semiHidden/>
    <w:rsid w:val="00591DB0"/>
    <w:rPr>
      <w:rFonts w:ascii="Tahoma" w:eastAsia="Times New Roman" w:hAnsi="Tahoma" w:cs="Tahoma"/>
      <w:kern w:val="0"/>
      <w:sz w:val="16"/>
      <w:szCs w:val="16"/>
      <w14:ligatures w14:val="none"/>
    </w:rPr>
  </w:style>
  <w:style w:type="table" w:styleId="TableGrid">
    <w:name w:val="Table Grid"/>
    <w:basedOn w:val="TableNormal"/>
    <w:uiPriority w:val="59"/>
    <w:rsid w:val="00591DB0"/>
    <w:rPr>
      <w:rFonts w:ascii="Times New Roman" w:eastAsia="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591DB0"/>
    <w:rPr>
      <w:rFonts w:eastAsia="Times New Roman"/>
      <w:bCs/>
      <w:sz w:val="24"/>
      <w:szCs w:val="32"/>
      <w:lang w:bidi="en-US"/>
    </w:rPr>
  </w:style>
  <w:style w:type="character" w:customStyle="1" w:styleId="NoSpacingChar">
    <w:name w:val="No Spacing Char"/>
    <w:link w:val="NoSpacing"/>
    <w:uiPriority w:val="1"/>
    <w:rsid w:val="00591DB0"/>
    <w:rPr>
      <w:rFonts w:ascii="Times New Roman" w:eastAsia="Times New Roman" w:hAnsi="Times New Roman" w:cs="Times New Roman"/>
      <w:bCs/>
      <w:kern w:val="0"/>
      <w:sz w:val="24"/>
      <w:szCs w:val="32"/>
      <w:lang w:bidi="en-US"/>
      <w14:ligatures w14:val="none"/>
    </w:rPr>
  </w:style>
  <w:style w:type="character" w:styleId="UnresolvedMention">
    <w:name w:val="Unresolved Mention"/>
    <w:uiPriority w:val="99"/>
    <w:semiHidden/>
    <w:unhideWhenUsed/>
    <w:rsid w:val="00591DB0"/>
    <w:rPr>
      <w:color w:val="605E5C"/>
      <w:shd w:val="clear" w:color="auto" w:fill="E1DFDD"/>
    </w:rPr>
  </w:style>
  <w:style w:type="character" w:customStyle="1" w:styleId="Heading3Char">
    <w:name w:val="Heading 3 Char"/>
    <w:basedOn w:val="DefaultParagraphFont"/>
    <w:link w:val="Heading3"/>
    <w:uiPriority w:val="9"/>
    <w:semiHidden/>
    <w:rsid w:val="00B852F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52F4"/>
    <w:rPr>
      <w:rFonts w:asciiTheme="minorHAnsi" w:eastAsiaTheme="majorEastAsia" w:hAnsiTheme="minorHAnsi" w:cstheme="majorBidi"/>
      <w:i/>
      <w:iCs/>
      <w:color w:val="0F4761" w:themeColor="accent1" w:themeShade="BF"/>
    </w:rPr>
  </w:style>
  <w:style w:type="character" w:customStyle="1" w:styleId="Heading6Char">
    <w:name w:val="Heading 6 Char"/>
    <w:basedOn w:val="DefaultParagraphFont"/>
    <w:link w:val="Heading6"/>
    <w:uiPriority w:val="9"/>
    <w:semiHidden/>
    <w:rsid w:val="00B852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852F4"/>
    <w:rPr>
      <w:rFonts w:asciiTheme="minorHAnsi" w:eastAsiaTheme="majorEastAsia" w:hAnsiTheme="minorHAnsi" w:cstheme="majorBidi"/>
      <w:color w:val="595959" w:themeColor="text1" w:themeTint="A6"/>
    </w:rPr>
  </w:style>
  <w:style w:type="character" w:customStyle="1" w:styleId="Heading9Char">
    <w:name w:val="Heading 9 Char"/>
    <w:basedOn w:val="DefaultParagraphFont"/>
    <w:link w:val="Heading9"/>
    <w:uiPriority w:val="9"/>
    <w:semiHidden/>
    <w:rsid w:val="00B852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852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2F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2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852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52F4"/>
    <w:rPr>
      <w:i/>
      <w:iCs/>
      <w:color w:val="404040" w:themeColor="text1" w:themeTint="BF"/>
    </w:rPr>
  </w:style>
  <w:style w:type="paragraph" w:styleId="ListParagraph">
    <w:name w:val="List Paragraph"/>
    <w:basedOn w:val="Normal"/>
    <w:uiPriority w:val="34"/>
    <w:qFormat/>
    <w:rsid w:val="00B852F4"/>
    <w:pPr>
      <w:ind w:left="720"/>
      <w:contextualSpacing/>
    </w:pPr>
  </w:style>
  <w:style w:type="character" w:styleId="IntenseEmphasis">
    <w:name w:val="Intense Emphasis"/>
    <w:basedOn w:val="DefaultParagraphFont"/>
    <w:uiPriority w:val="21"/>
    <w:qFormat/>
    <w:rsid w:val="00B852F4"/>
    <w:rPr>
      <w:i/>
      <w:iCs/>
      <w:color w:val="0F4761" w:themeColor="accent1" w:themeShade="BF"/>
    </w:rPr>
  </w:style>
  <w:style w:type="paragraph" w:styleId="IntenseQuote">
    <w:name w:val="Intense Quote"/>
    <w:basedOn w:val="Normal"/>
    <w:next w:val="Normal"/>
    <w:link w:val="IntenseQuoteChar"/>
    <w:uiPriority w:val="30"/>
    <w:qFormat/>
    <w:rsid w:val="00B85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52F4"/>
    <w:rPr>
      <w:i/>
      <w:iCs/>
      <w:color w:val="0F4761" w:themeColor="accent1" w:themeShade="BF"/>
    </w:rPr>
  </w:style>
  <w:style w:type="character" w:styleId="IntenseReference">
    <w:name w:val="Intense Reference"/>
    <w:basedOn w:val="DefaultParagraphFont"/>
    <w:uiPriority w:val="32"/>
    <w:qFormat/>
    <w:rsid w:val="00B852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Durham</dc:creator>
  <cp:keywords/>
  <dc:description/>
  <cp:lastModifiedBy>Vivian Hernandez</cp:lastModifiedBy>
  <cp:revision>2</cp:revision>
  <dcterms:created xsi:type="dcterms:W3CDTF">2025-03-24T14:35:00Z</dcterms:created>
  <dcterms:modified xsi:type="dcterms:W3CDTF">2025-04-28T19:42:00Z</dcterms:modified>
</cp:coreProperties>
</file>